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2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Juhtkonna koosoleku protokoll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19.08.2026, kell 9.00–10.20, Tabasalu kontor</w:t>
      </w:r>
    </w:p>
    <w:p>
      <w:pPr>
        <w:spacing w:after="240"/>
      </w:pPr>
      <w:r>
        <w:rPr>
          <w:rFonts w:ascii="Arial" w:cs="Arial" w:eastAsia="Arial" w:hAnsi="Arial"/>
          <w:sz w:val="22"/>
          <w:szCs w:val="22"/>
        </w:rPr>
        <w:t xml:space="preserve">Osalesid: Marten Kask (juhataja), Kadri Lepp, Jaan Tamm, Rein Mägi, Liina Kruus (protokollija).</w:t>
      </w:r>
    </w:p>
    <w:p>
      <w:pPr>
        <w:pStyle w:val="Heading1"/>
        <w:spacing w:after="120" w:before="240"/>
      </w:pPr>
      <w:r>
        <w:t xml:space="preserve">1. Juuli tulemus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Juuli müügitulu 341 tuhat €, eelarve 350. Kollektiivpuhkus 13.–26.07 vähendas väljastust. Ärikasum 7 kuuga 302 tuhat €, eelarvest 4 % ees tänu ekspordile.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Otsus: eelarvet ei muudeta. Kadri esitab augusti prognoosi 2.09.</w:t>
      </w:r>
    </w:p>
    <w:p>
      <w:pPr>
        <w:pStyle w:val="Heading1"/>
        <w:spacing w:after="120" w:before="240"/>
      </w:pPr>
      <w:r>
        <w:t xml:space="preserve">2. Skandinaavia müük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Nurmi ja Luoto kasvavad plaanipäraselt. Helmi Kaluste päring on tulemas (2 400 tk, november). Skåne näidised saadetud, ootavad FSC-sertifikaati.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Otsus: Skånele 5 % avastussoodustus esimesele tellimusele, kui maht ületab 20 000 €. Vastutaja Kadri, tähtaeg 5.09.</w:t>
      </w:r>
    </w:p>
    <w:p>
      <w:pPr>
        <w:pStyle w:val="Heading1"/>
        <w:spacing w:after="120" w:before="240"/>
      </w:pPr>
      <w:r>
        <w:t xml:space="preserve">3. Tootmine ja seadmed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CNC-2 spindel on andnud kaks hoiatust juulis. Hooldusleping lõpeb 30.09. Jaan esitas kolm pakkumist uuele 5-teljelisele masinale, hind 280–340 tuhat €, tarne 6 kuud.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Otsus: hooldusleping pikendatakse aasta võrra; investeeringuotsus uue masina kohta oktoobri koosolekul koos panga finantseerimispakkumisega. Vastutaja Jaan ja Marten.</w:t>
      </w:r>
    </w:p>
    <w:p>
      <w:pPr>
        <w:pStyle w:val="Heading1"/>
        <w:spacing w:after="120" w:before="240"/>
      </w:pPr>
      <w:r>
        <w:t xml:space="preserve">4. Personal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Kaks CNC-operaatorit lahkusid juulis (Soome). Kuulutus üleval, kolm kandidaati intervjuule augusti lõpus. Palgaeelarve operaatorile 2 000 € bruto, turg 2 200–2 500.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Otsus: Liina esitab kandidaadid 26.08; palgaeelarve tõstetakse kuni 2 300 €-ni, kui kogemus üle 5 aasta.</w:t>
      </w:r>
    </w:p>
    <w:p>
      <w:pPr>
        <w:pStyle w:val="Heading1"/>
        <w:spacing w:after="120" w:before="240"/>
      </w:pPr>
      <w:r>
        <w:t xml:space="preserve">5. Riskiregister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Riskiregister vaadati läbi. Uus risk: tarnija sõltuvus (Hansa 58 % materjalikulust). Rein lisab toorme kvaliteedi riski pärast partii 4419 juhtumit.</w:t>
      </w:r>
    </w:p>
    <w:p>
      <w:pPr>
        <w:pStyle w:val="Heading1"/>
        <w:spacing w:after="120" w:before="240"/>
      </w:pPr>
      <w:r>
        <w:t xml:space="preserve">6. Muud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Habitare mess 9.–13.10 Helsingis: otsus osaleda EAS-i ühisstendil, kui toetus kinnitub. Vastutaja Piia.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Riigihange 314220 (koolimööbel): Marten vaatab hanketingimused, otsus 2.09.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Audiitori tähelepanekud: laenuleping vormistatakse septembris, kvartaalne inventuur alates IV kv.</w:t>
      </w:r>
    </w:p>
    <w:p>
      <w:pPr>
        <w:spacing w:after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Järgmine koosolek: 2.09.2026 kell 9.00.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20"/>
      </w:pPr>
      <w:r>
        <w:rPr>
          <w:rFonts w:ascii="Arial" w:cs="Arial" w:eastAsia="Arial" w:hAnsi="Arial"/>
          <w:i/>
          <w:iCs/>
          <w:color w:val="888888"/>
          <w:sz w:val="16"/>
          <w:szCs w:val="16"/>
        </w:rPr>
        <w:t xml:space="preserve">Fiktiivne dokument koolitusdemo tarbeks. Kõik ettevõtted, isikud ja numbrid on väljamõeldud.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rPr>
      <w:rFonts w:ascii="Arial" w:cs="Arial" w:eastAsia="Arial" w:hAnsi="Arial"/>
      <w:b/>
      <w:bCs/>
      <w:color w:val="003366"/>
      <w:sz w:val="30"/>
      <w:szCs w:val="30"/>
    </w:rPr>
  </w:style>
  <w:style w:type="paragraph" w:styleId="Heading2">
    <w:name w:val="Heading 2"/>
    <w:basedOn w:val="Normal"/>
    <w:next w:val="Normal"/>
    <w:qFormat/>
    <w:rPr>
      <w:rFonts w:ascii="Arial" w:cs="Arial" w:eastAsia="Arial" w:hAnsi="Arial"/>
      <w:b/>
      <w:bCs/>
      <w:color w:val="003366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2026-08-26T07:10:24.448Z</dcterms:created>
  <dcterms:modified xsi:type="dcterms:W3CDTF">2026-08-26T07:10:24.448Z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